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D57C8" w14:textId="1B82DFB1" w:rsidR="00E847D0" w:rsidRPr="00E847D0" w:rsidRDefault="00E847D0" w:rsidP="00326B69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492053">
        <w:rPr>
          <w:rFonts w:ascii="Arial" w:hAnsi="Arial" w:cs="Arial"/>
          <w:b/>
          <w:bCs/>
        </w:rPr>
        <w:t>2</w:t>
      </w:r>
      <w:r w:rsidR="00326B69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BD32F5">
        <w:rPr>
          <w:rFonts w:ascii="Arial" w:hAnsi="Arial" w:cs="Arial"/>
          <w:b/>
          <w:bCs/>
        </w:rPr>
        <w:t>R1-</w:t>
      </w:r>
      <w:r w:rsidR="00BD32F5" w:rsidRPr="00BD32F5">
        <w:rPr>
          <w:rFonts w:ascii="Arial" w:hAnsi="Arial" w:cs="Arial"/>
          <w:b/>
          <w:bCs/>
        </w:rPr>
        <w:t>200</w:t>
      </w:r>
      <w:r w:rsidR="00492053">
        <w:rPr>
          <w:rFonts w:ascii="Arial" w:hAnsi="Arial" w:cs="Arial"/>
          <w:b/>
          <w:bCs/>
        </w:rPr>
        <w:t>6492</w:t>
      </w:r>
    </w:p>
    <w:p w14:paraId="14F84BF7" w14:textId="77777777" w:rsidR="00492053" w:rsidRPr="00791540" w:rsidRDefault="00492053" w:rsidP="0049205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91540">
        <w:rPr>
          <w:rFonts w:ascii="Arial" w:eastAsia="MS Mincho" w:hAnsi="Arial" w:cs="Arial"/>
          <w:b/>
          <w:bCs/>
          <w:szCs w:val="22"/>
          <w:lang w:eastAsia="ja-JP"/>
        </w:rPr>
        <w:t>e-Meeting, August 17</w:t>
      </w:r>
      <w:r w:rsidRPr="0079154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791540">
        <w:rPr>
          <w:rFonts w:ascii="Arial" w:eastAsia="MS Mincho" w:hAnsi="Arial" w:cs="Arial"/>
          <w:b/>
          <w:bCs/>
          <w:szCs w:val="22"/>
          <w:lang w:eastAsia="ja-JP"/>
        </w:rPr>
        <w:t xml:space="preserve"> – 28</w:t>
      </w:r>
      <w:r w:rsidRPr="0079154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791540">
        <w:rPr>
          <w:rFonts w:ascii="Arial" w:eastAsia="MS Mincho" w:hAnsi="Arial" w:cs="Arial"/>
          <w:b/>
          <w:bCs/>
          <w:szCs w:val="22"/>
          <w:lang w:eastAsia="ja-JP"/>
        </w:rPr>
        <w:t>, 2020</w:t>
      </w:r>
    </w:p>
    <w:p w14:paraId="7532909A" w14:textId="77777777" w:rsidR="00B23EB7" w:rsidRPr="00492053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66C4FD7E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2738F9">
        <w:rPr>
          <w:sz w:val="22"/>
          <w:szCs w:val="22"/>
        </w:rPr>
        <w:t>5</w:t>
      </w:r>
      <w:r w:rsidR="00AD1997">
        <w:rPr>
          <w:sz w:val="22"/>
          <w:szCs w:val="22"/>
        </w:rPr>
        <w:t>.</w:t>
      </w:r>
      <w:r w:rsidR="008134DE">
        <w:rPr>
          <w:sz w:val="22"/>
          <w:szCs w:val="22"/>
        </w:rPr>
        <w:t>5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7D453406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E847D0" w:rsidRPr="00E847D0">
        <w:rPr>
          <w:sz w:val="22"/>
          <w:szCs w:val="22"/>
        </w:rPr>
        <w:t xml:space="preserve">Remaining Issues on Inter-UE </w:t>
      </w:r>
      <w:r w:rsidR="004B1C85">
        <w:rPr>
          <w:sz w:val="22"/>
          <w:szCs w:val="22"/>
        </w:rPr>
        <w:t>Cancellation</w:t>
      </w:r>
      <w:r w:rsidR="00E847D0" w:rsidRPr="00E847D0">
        <w:rPr>
          <w:sz w:val="22"/>
          <w:szCs w:val="22"/>
        </w:rPr>
        <w:t xml:space="preserve"> for eURLLC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620C59BB" w14:textId="7EBC3F4A" w:rsidR="00745905" w:rsidRPr="00F96177" w:rsidRDefault="008134DE" w:rsidP="008134DE">
      <w:pPr>
        <w:jc w:val="both"/>
        <w:rPr>
          <w:b/>
          <w:bCs/>
          <w:i/>
          <w:iCs/>
          <w:sz w:val="22"/>
          <w:szCs w:val="22"/>
        </w:rPr>
      </w:pPr>
      <w:r w:rsidRPr="00F96177">
        <w:rPr>
          <w:rFonts w:cs="Batang"/>
          <w:sz w:val="22"/>
          <w:szCs w:val="22"/>
          <w:lang w:eastAsia="en-US"/>
        </w:rPr>
        <w:t>I</w:t>
      </w:r>
      <w:r w:rsidR="00C13224" w:rsidRPr="00F96177">
        <w:rPr>
          <w:rFonts w:cs="Batang"/>
          <w:sz w:val="22"/>
          <w:szCs w:val="22"/>
          <w:lang w:eastAsia="en-US"/>
        </w:rPr>
        <w:t xml:space="preserve">n this contribution, we discuss the </w:t>
      </w:r>
      <w:r w:rsidR="00D02AAF">
        <w:rPr>
          <w:rFonts w:cs="Batang"/>
          <w:sz w:val="22"/>
          <w:szCs w:val="22"/>
          <w:lang w:eastAsia="en-US"/>
        </w:rPr>
        <w:t xml:space="preserve">remaining </w:t>
      </w:r>
      <w:r w:rsidR="00C13224" w:rsidRPr="00F96177">
        <w:rPr>
          <w:rFonts w:cs="Batang"/>
          <w:sz w:val="22"/>
          <w:szCs w:val="22"/>
          <w:lang w:eastAsia="en-US"/>
        </w:rPr>
        <w:t xml:space="preserve">open issues related to the </w:t>
      </w:r>
      <w:r w:rsidR="005A146A">
        <w:rPr>
          <w:rFonts w:cs="Batang"/>
          <w:sz w:val="22"/>
          <w:szCs w:val="22"/>
          <w:lang w:eastAsia="en-US"/>
        </w:rPr>
        <w:t xml:space="preserve">inter-UE </w:t>
      </w:r>
      <w:r w:rsidR="00C13224" w:rsidRPr="00F96177">
        <w:rPr>
          <w:rFonts w:cs="Batang"/>
          <w:sz w:val="22"/>
          <w:szCs w:val="22"/>
          <w:lang w:eastAsia="en-US"/>
        </w:rPr>
        <w:t>UL cancellation mechanism</w:t>
      </w:r>
      <w:r w:rsidRPr="00F96177">
        <w:rPr>
          <w:rFonts w:cs="Batang"/>
          <w:sz w:val="22"/>
          <w:szCs w:val="22"/>
          <w:lang w:eastAsia="en-US"/>
        </w:rPr>
        <w:t xml:space="preserve">. </w:t>
      </w:r>
    </w:p>
    <w:p w14:paraId="46135E7F" w14:textId="11CFD80C" w:rsidR="00A934CF" w:rsidRPr="008134DE" w:rsidRDefault="00A934CF" w:rsidP="008134DE">
      <w:pPr>
        <w:pStyle w:val="Heading1"/>
      </w:pPr>
      <w:r w:rsidRPr="008134DE">
        <w:t xml:space="preserve">UE UL Cancellation </w:t>
      </w:r>
    </w:p>
    <w:p w14:paraId="030C756F" w14:textId="0EF78FD7" w:rsidR="00D02AAF" w:rsidRDefault="00D9132D" w:rsidP="00FD2229">
      <w:pPr>
        <w:pStyle w:val="0Maintext"/>
        <w:ind w:firstLine="0"/>
        <w:rPr>
          <w:sz w:val="22"/>
          <w:szCs w:val="22"/>
        </w:rPr>
      </w:pPr>
      <w:r>
        <w:rPr>
          <w:sz w:val="22"/>
          <w:szCs w:val="22"/>
        </w:rPr>
        <w:t>The concern was raised that requiring UE to cancel at an exact time point</w:t>
      </w:r>
      <w:r w:rsidR="007641BA">
        <w:rPr>
          <w:sz w:val="22"/>
          <w:szCs w:val="22"/>
        </w:rPr>
        <w:t xml:space="preserve"> is difficult for UE implementation, and i</w:t>
      </w:r>
      <w:r w:rsidR="00D02AAF">
        <w:rPr>
          <w:sz w:val="22"/>
          <w:szCs w:val="22"/>
        </w:rPr>
        <w:t xml:space="preserve">t was discussed whether to allow UE to cancel before the </w:t>
      </w:r>
      <w:r w:rsidR="00B004C4">
        <w:rPr>
          <w:sz w:val="22"/>
          <w:szCs w:val="22"/>
        </w:rPr>
        <w:t xml:space="preserve">first symbol indicated by the UL CI [1]. </w:t>
      </w:r>
      <w:r w:rsidR="003B60F2">
        <w:rPr>
          <w:sz w:val="22"/>
          <w:szCs w:val="22"/>
        </w:rPr>
        <w:t>At the same time, for intra-UE priori</w:t>
      </w:r>
      <w:r w:rsidR="00E4619A">
        <w:rPr>
          <w:sz w:val="22"/>
          <w:szCs w:val="22"/>
        </w:rPr>
        <w:t xml:space="preserve">tization, the same issue was discussed, and </w:t>
      </w:r>
      <w:r w:rsidR="00EF0EC3">
        <w:rPr>
          <w:sz w:val="22"/>
          <w:szCs w:val="22"/>
        </w:rPr>
        <w:t>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EF0EC3" w14:paraId="71AD5E19" w14:textId="77777777" w:rsidTr="00EF0EC3">
        <w:tc>
          <w:tcPr>
            <w:tcW w:w="9010" w:type="dxa"/>
          </w:tcPr>
          <w:p w14:paraId="22FFD5B4" w14:textId="77777777" w:rsidR="00EF0EC3" w:rsidRPr="00EF0EC3" w:rsidRDefault="00EF0EC3" w:rsidP="00EF0EC3">
            <w:pPr>
              <w:jc w:val="both"/>
              <w:rPr>
                <w:sz w:val="20"/>
                <w:szCs w:val="20"/>
                <w:highlight w:val="green"/>
              </w:rPr>
            </w:pPr>
            <w:r w:rsidRPr="00EF0EC3">
              <w:rPr>
                <w:rStyle w:val="apple-converted-space"/>
                <w:sz w:val="20"/>
                <w:szCs w:val="20"/>
                <w:highlight w:val="green"/>
              </w:rPr>
              <w:t>Agreement</w:t>
            </w:r>
          </w:p>
          <w:p w14:paraId="4BB60E2A" w14:textId="77777777" w:rsidR="00EF0EC3" w:rsidRPr="00EF0EC3" w:rsidRDefault="00EF0EC3" w:rsidP="00EF0EC3">
            <w:pPr>
              <w:spacing w:afterLines="50" w:after="120"/>
              <w:jc w:val="both"/>
              <w:rPr>
                <w:sz w:val="20"/>
                <w:szCs w:val="20"/>
              </w:rPr>
            </w:pPr>
            <w:r w:rsidRPr="00EF0EC3">
              <w:rPr>
                <w:sz w:val="20"/>
                <w:szCs w:val="20"/>
              </w:rPr>
              <w:t>In case of collision between a high priority channel and low priority channels, adopt one of the following options:</w:t>
            </w:r>
          </w:p>
          <w:p w14:paraId="58773EB4" w14:textId="0214732B" w:rsidR="00EF0EC3" w:rsidRPr="00EF0EC3" w:rsidRDefault="00EF0EC3" w:rsidP="00EF0EC3">
            <w:pPr>
              <w:pStyle w:val="ListParagraph"/>
              <w:numPr>
                <w:ilvl w:val="0"/>
                <w:numId w:val="40"/>
              </w:numPr>
              <w:spacing w:afterLines="50" w:after="120"/>
              <w:ind w:leftChars="0"/>
              <w:contextualSpacing/>
              <w:jc w:val="both"/>
              <w:rPr>
                <w:rFonts w:ascii="TimesNewRomanPSMT" w:hAnsi="TimesNewRomanPSMT"/>
                <w:lang w:eastAsia="ko-KR"/>
              </w:rPr>
            </w:pPr>
            <w:r w:rsidRPr="00EF0EC3">
              <w:rPr>
                <w:szCs w:val="20"/>
              </w:rPr>
              <w:t>A UE is expected to cancel the overlapping low priority channel by the first overlapping symbol at the latest. Further, a UE expects that the first [overlapping] symbol of the high priority channel is not earlier than Tproc,2+d1 after the last symbol of the PDCCH with the DCI format scheduling the high priority channel.</w:t>
            </w:r>
          </w:p>
        </w:tc>
      </w:tr>
    </w:tbl>
    <w:p w14:paraId="66CA4B01" w14:textId="14781982" w:rsidR="00FD2229" w:rsidRDefault="00FD2229" w:rsidP="00FD2229">
      <w:pPr>
        <w:pStyle w:val="0Maintext"/>
        <w:spacing w:before="120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However, </w:t>
      </w:r>
      <w:r w:rsidR="00476605">
        <w:rPr>
          <w:sz w:val="22"/>
          <w:szCs w:val="22"/>
        </w:rPr>
        <w:t xml:space="preserve">no conclusion was reached for inter-UE cancellation due to </w:t>
      </w:r>
      <w:r w:rsidR="00014FCD">
        <w:rPr>
          <w:sz w:val="22"/>
          <w:szCs w:val="22"/>
        </w:rPr>
        <w:t xml:space="preserve">some companies’ </w:t>
      </w:r>
      <w:r w:rsidR="00476605">
        <w:rPr>
          <w:sz w:val="22"/>
          <w:szCs w:val="22"/>
        </w:rPr>
        <w:t>concern on performance degradation.</w:t>
      </w:r>
    </w:p>
    <w:p w14:paraId="4CEB34CF" w14:textId="5192B574" w:rsidR="00476605" w:rsidRDefault="007D2A85" w:rsidP="00FD2229">
      <w:pPr>
        <w:pStyle w:val="0Maintext"/>
        <w:spacing w:before="120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First of all, we would like to emphasize again this is to </w:t>
      </w:r>
      <w:r w:rsidR="00154C53">
        <w:rPr>
          <w:sz w:val="22"/>
          <w:szCs w:val="22"/>
        </w:rPr>
        <w:t>address the difficulty in</w:t>
      </w:r>
      <w:r w:rsidR="002E6711">
        <w:rPr>
          <w:sz w:val="22"/>
          <w:szCs w:val="22"/>
        </w:rPr>
        <w:t xml:space="preserve"> the UE implementation. The </w:t>
      </w:r>
      <w:r w:rsidR="00FE1A93">
        <w:rPr>
          <w:sz w:val="22"/>
          <w:szCs w:val="22"/>
        </w:rPr>
        <w:t>issue is exactly the same for the UE in inter-UE CI as in intra-UE prioritization. If the issue is acknowledged in one case, we do not see why it should be ignored in the other case</w:t>
      </w:r>
      <w:r w:rsidR="001A7241">
        <w:rPr>
          <w:sz w:val="22"/>
          <w:szCs w:val="22"/>
        </w:rPr>
        <w:t>. Otherwise we are not consistent on how we make our decisions.</w:t>
      </w:r>
    </w:p>
    <w:p w14:paraId="4489245F" w14:textId="1E860108" w:rsidR="001A7241" w:rsidRDefault="001A7241" w:rsidP="00FD2229">
      <w:pPr>
        <w:pStyle w:val="0Maintext"/>
        <w:spacing w:before="120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Secondly, regarding the performance degradation, we agree that we can always find cases when this degrades the performance, e.g. in case of CBG-based </w:t>
      </w:r>
      <w:r w:rsidR="00A020D9">
        <w:rPr>
          <w:sz w:val="22"/>
          <w:szCs w:val="22"/>
        </w:rPr>
        <w:t>re</w:t>
      </w:r>
      <w:r>
        <w:rPr>
          <w:sz w:val="22"/>
          <w:szCs w:val="22"/>
        </w:rPr>
        <w:t>transmission. But from overall system performance</w:t>
      </w:r>
      <w:r w:rsidR="007918D7">
        <w:rPr>
          <w:sz w:val="22"/>
          <w:szCs w:val="22"/>
        </w:rPr>
        <w:t xml:space="preserve"> perspective, it is not exactly clear whether there is indeed a loss or to what extent.</w:t>
      </w:r>
    </w:p>
    <w:p w14:paraId="33344BE0" w14:textId="46DD470B" w:rsidR="00DE07E3" w:rsidRDefault="00A020D9" w:rsidP="00DE07E3">
      <w:pPr>
        <w:pStyle w:val="0Maintext"/>
        <w:numPr>
          <w:ilvl w:val="0"/>
          <w:numId w:val="40"/>
        </w:numPr>
        <w:spacing w:before="120"/>
        <w:rPr>
          <w:sz w:val="22"/>
          <w:szCs w:val="22"/>
        </w:rPr>
      </w:pPr>
      <w:r>
        <w:rPr>
          <w:sz w:val="22"/>
          <w:szCs w:val="22"/>
        </w:rPr>
        <w:t>UL CI is not expected to be the norm of the system operation, and it should only happen occasionally</w:t>
      </w:r>
      <w:r w:rsidR="00A0248E">
        <w:rPr>
          <w:sz w:val="22"/>
          <w:szCs w:val="22"/>
        </w:rPr>
        <w:t xml:space="preserve"> (otherwise something </w:t>
      </w:r>
      <w:r w:rsidR="00FC1879">
        <w:rPr>
          <w:sz w:val="22"/>
          <w:szCs w:val="22"/>
        </w:rPr>
        <w:t xml:space="preserve">should be done in the </w:t>
      </w:r>
      <w:proofErr w:type="spellStart"/>
      <w:r w:rsidR="00FC1879">
        <w:rPr>
          <w:sz w:val="22"/>
          <w:szCs w:val="22"/>
        </w:rPr>
        <w:t>gNB</w:t>
      </w:r>
      <w:proofErr w:type="spellEnd"/>
      <w:r w:rsidR="00FC1879">
        <w:rPr>
          <w:sz w:val="22"/>
          <w:szCs w:val="22"/>
        </w:rPr>
        <w:t xml:space="preserve"> scheduler)</w:t>
      </w:r>
      <w:r>
        <w:rPr>
          <w:sz w:val="22"/>
          <w:szCs w:val="22"/>
        </w:rPr>
        <w:t xml:space="preserve">. </w:t>
      </w:r>
      <w:r w:rsidR="00A0248E">
        <w:rPr>
          <w:sz w:val="22"/>
          <w:szCs w:val="22"/>
        </w:rPr>
        <w:t>Any performance impact due to UL CI should be minimum from overall system perspective.</w:t>
      </w:r>
    </w:p>
    <w:p w14:paraId="4907F805" w14:textId="7DE3BF12" w:rsidR="00A0248E" w:rsidRDefault="004D4F0D" w:rsidP="00DE07E3">
      <w:pPr>
        <w:pStyle w:val="0Maintext"/>
        <w:numPr>
          <w:ilvl w:val="0"/>
          <w:numId w:val="40"/>
        </w:numPr>
        <w:spacing w:before="120"/>
        <w:rPr>
          <w:sz w:val="22"/>
          <w:szCs w:val="22"/>
        </w:rPr>
      </w:pPr>
      <w:r>
        <w:rPr>
          <w:sz w:val="22"/>
          <w:szCs w:val="22"/>
        </w:rPr>
        <w:t>Cancelling earlier in some cases may result in the loss of some CBGs, but it also reduces the interference in the system</w:t>
      </w:r>
      <w:r w:rsidR="00C200E3">
        <w:rPr>
          <w:sz w:val="22"/>
          <w:szCs w:val="22"/>
        </w:rPr>
        <w:t xml:space="preserve">. This is especially beneficial if the partial transmission would not allow the </w:t>
      </w:r>
      <w:proofErr w:type="spellStart"/>
      <w:r w:rsidR="00C200E3">
        <w:rPr>
          <w:sz w:val="22"/>
          <w:szCs w:val="22"/>
        </w:rPr>
        <w:t>gNB</w:t>
      </w:r>
      <w:proofErr w:type="spellEnd"/>
      <w:r w:rsidR="00C200E3">
        <w:rPr>
          <w:sz w:val="22"/>
          <w:szCs w:val="22"/>
        </w:rPr>
        <w:t xml:space="preserve"> to correctly decode anyway. </w:t>
      </w:r>
      <w:proofErr w:type="gramStart"/>
      <w:r w:rsidR="00EA58FC">
        <w:rPr>
          <w:sz w:val="22"/>
          <w:szCs w:val="22"/>
        </w:rPr>
        <w:t>So</w:t>
      </w:r>
      <w:proofErr w:type="gramEnd"/>
      <w:r w:rsidR="00EA58FC">
        <w:rPr>
          <w:sz w:val="22"/>
          <w:szCs w:val="22"/>
        </w:rPr>
        <w:t xml:space="preserve"> whether there is performance loss or </w:t>
      </w:r>
      <w:r w:rsidR="00FB6CA3">
        <w:rPr>
          <w:sz w:val="22"/>
          <w:szCs w:val="22"/>
        </w:rPr>
        <w:t>how big</w:t>
      </w:r>
      <w:r w:rsidR="00EA58FC">
        <w:rPr>
          <w:sz w:val="22"/>
          <w:szCs w:val="22"/>
        </w:rPr>
        <w:t xml:space="preserve"> the per</w:t>
      </w:r>
      <w:r w:rsidR="00FB6CA3">
        <w:rPr>
          <w:sz w:val="22"/>
          <w:szCs w:val="22"/>
        </w:rPr>
        <w:t>formance loss</w:t>
      </w:r>
      <w:r w:rsidR="00EA58FC">
        <w:rPr>
          <w:sz w:val="22"/>
          <w:szCs w:val="22"/>
        </w:rPr>
        <w:t xml:space="preserve"> is</w:t>
      </w:r>
      <w:r w:rsidR="00FB6CA3">
        <w:rPr>
          <w:sz w:val="22"/>
          <w:szCs w:val="22"/>
        </w:rPr>
        <w:t xml:space="preserve"> remains</w:t>
      </w:r>
      <w:r w:rsidR="00EA58FC">
        <w:rPr>
          <w:sz w:val="22"/>
          <w:szCs w:val="22"/>
        </w:rPr>
        <w:t xml:space="preserve"> </w:t>
      </w:r>
      <w:r w:rsidR="00FB6CA3">
        <w:rPr>
          <w:sz w:val="22"/>
          <w:szCs w:val="22"/>
        </w:rPr>
        <w:t>un</w:t>
      </w:r>
      <w:r w:rsidR="00EA58FC">
        <w:rPr>
          <w:sz w:val="22"/>
          <w:szCs w:val="22"/>
        </w:rPr>
        <w:t>clear.</w:t>
      </w:r>
    </w:p>
    <w:p w14:paraId="25262362" w14:textId="0AA5CD8D" w:rsidR="005C69B3" w:rsidRDefault="005C69B3" w:rsidP="00DE07E3">
      <w:pPr>
        <w:pStyle w:val="0Maintext"/>
        <w:numPr>
          <w:ilvl w:val="0"/>
          <w:numId w:val="40"/>
        </w:numPr>
        <w:spacing w:before="120"/>
        <w:rPr>
          <w:sz w:val="22"/>
          <w:szCs w:val="22"/>
        </w:rPr>
      </w:pPr>
      <w:r>
        <w:rPr>
          <w:sz w:val="22"/>
          <w:szCs w:val="22"/>
        </w:rPr>
        <w:t xml:space="preserve">In case there is any additional DMRS symbol being cancelled, it creates additional issue for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to perform channel estimation and decoding.</w:t>
      </w:r>
    </w:p>
    <w:p w14:paraId="1ABB0047" w14:textId="4AD74667" w:rsidR="00E6655C" w:rsidRDefault="00E36D30" w:rsidP="00766534">
      <w:pPr>
        <w:jc w:val="both"/>
        <w:rPr>
          <w:rFonts w:eastAsia="Batang"/>
          <w:iCs/>
          <w:color w:val="000000"/>
          <w:kern w:val="2"/>
          <w:sz w:val="22"/>
          <w:szCs w:val="22"/>
          <w:lang w:val="en-GB"/>
        </w:rPr>
      </w:pPr>
      <w:r>
        <w:rPr>
          <w:rFonts w:eastAsia="Batang"/>
          <w:iCs/>
          <w:color w:val="000000"/>
          <w:kern w:val="2"/>
          <w:sz w:val="22"/>
          <w:szCs w:val="22"/>
          <w:lang w:val="en-GB"/>
        </w:rPr>
        <w:t>Therefore, we propose:</w:t>
      </w:r>
    </w:p>
    <w:p w14:paraId="3FB4CC50" w14:textId="77777777" w:rsidR="00E36D30" w:rsidRDefault="00E36D30" w:rsidP="00766534">
      <w:pPr>
        <w:jc w:val="both"/>
        <w:rPr>
          <w:rFonts w:eastAsia="Batang"/>
          <w:iCs/>
          <w:color w:val="000000"/>
          <w:kern w:val="2"/>
          <w:sz w:val="22"/>
          <w:szCs w:val="22"/>
          <w:lang w:val="en-GB"/>
        </w:rPr>
      </w:pPr>
    </w:p>
    <w:p w14:paraId="34085379" w14:textId="51966BE7" w:rsidR="00E36D30" w:rsidRPr="00E36D30" w:rsidRDefault="00E36D30" w:rsidP="00766534">
      <w:pPr>
        <w:jc w:val="both"/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</w:pPr>
      <w:r w:rsidRPr="00E36D30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lastRenderedPageBreak/>
        <w:t xml:space="preserve">Proposal: If a UE is indicated by DCI 2_4 to cancel a PUSCH transmission, the UE </w:t>
      </w:r>
      <w:r w:rsidR="00275EB4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is expected to cancel the PUSCH by </w:t>
      </w:r>
      <w:r w:rsidRPr="00E36D30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the first indicated symbol</w:t>
      </w:r>
      <w:r w:rsidR="00275EB4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 at the latest.</w:t>
      </w:r>
      <w:r w:rsidRPr="00E36D30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 </w:t>
      </w:r>
    </w:p>
    <w:p w14:paraId="5EA51A80" w14:textId="77777777" w:rsidR="00D774D0" w:rsidRPr="006D7041" w:rsidRDefault="00D774D0" w:rsidP="0087681E">
      <w:pPr>
        <w:jc w:val="both"/>
        <w:rPr>
          <w:rFonts w:eastAsia="Batang"/>
          <w:iCs/>
          <w:color w:val="000000"/>
          <w:kern w:val="2"/>
          <w:sz w:val="22"/>
          <w:szCs w:val="22"/>
          <w:lang w:val="en-GB"/>
        </w:rPr>
      </w:pPr>
    </w:p>
    <w:p w14:paraId="5AF7F5BB" w14:textId="2AC4DCD2" w:rsidR="00ED7653" w:rsidRPr="008134DE" w:rsidRDefault="00ED7653" w:rsidP="008134DE">
      <w:pPr>
        <w:pStyle w:val="Heading1"/>
      </w:pPr>
      <w:r w:rsidRPr="008134DE">
        <w:t>Conclusion</w:t>
      </w:r>
    </w:p>
    <w:p w14:paraId="2479DF4E" w14:textId="18D2A200" w:rsidR="003105DC" w:rsidRPr="004B1C85" w:rsidRDefault="002134C9" w:rsidP="009D6489">
      <w:pPr>
        <w:pStyle w:val="0Maintext"/>
        <w:ind w:firstLine="0"/>
        <w:rPr>
          <w:sz w:val="22"/>
          <w:szCs w:val="22"/>
          <w:lang w:val="en-US"/>
        </w:rPr>
      </w:pPr>
      <w:r w:rsidRPr="004B1C85">
        <w:rPr>
          <w:sz w:val="22"/>
          <w:szCs w:val="22"/>
          <w:lang w:val="en-US"/>
        </w:rPr>
        <w:t xml:space="preserve">In this contribution, we discussed the </w:t>
      </w:r>
      <w:r w:rsidR="005111AB">
        <w:rPr>
          <w:sz w:val="22"/>
          <w:szCs w:val="22"/>
          <w:lang w:val="en-US"/>
        </w:rPr>
        <w:t xml:space="preserve">issue of whether to allow the UE cancel earlier </w:t>
      </w:r>
      <w:r w:rsidR="00FE6435">
        <w:rPr>
          <w:sz w:val="22"/>
          <w:szCs w:val="22"/>
          <w:lang w:val="en-US"/>
        </w:rPr>
        <w:t xml:space="preserve">and made </w:t>
      </w:r>
      <w:r w:rsidRPr="004B1C85">
        <w:rPr>
          <w:sz w:val="22"/>
          <w:szCs w:val="22"/>
          <w:lang w:val="en-US"/>
        </w:rPr>
        <w:t>the following proposal:</w:t>
      </w:r>
    </w:p>
    <w:p w14:paraId="056CA1D6" w14:textId="77777777" w:rsidR="005111AB" w:rsidRPr="00E36D30" w:rsidRDefault="005111AB" w:rsidP="005111AB">
      <w:pPr>
        <w:jc w:val="both"/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</w:pPr>
      <w:r w:rsidRPr="00E36D30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Proposal: If a UE is indicated by DCI 2_4 to cancel a PUSCH transmission, the UE </w:t>
      </w: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is expected to cancel the PUSCH by </w:t>
      </w:r>
      <w:r w:rsidRPr="00E36D30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the first indicated symbol</w:t>
      </w: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 at the latest.</w:t>
      </w:r>
      <w:r w:rsidRPr="00E36D30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 </w:t>
      </w:r>
    </w:p>
    <w:p w14:paraId="38B46CE1" w14:textId="399FD2DD" w:rsidR="008D1863" w:rsidRPr="00FB427B" w:rsidRDefault="008D1863" w:rsidP="008D1863">
      <w:pPr>
        <w:jc w:val="both"/>
        <w:rPr>
          <w:rFonts w:eastAsia="Batang"/>
          <w:iCs/>
          <w:color w:val="000000"/>
          <w:kern w:val="2"/>
          <w:sz w:val="22"/>
          <w:szCs w:val="22"/>
          <w:lang w:val="en-GB"/>
        </w:rPr>
      </w:pP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62DF3A97" w14:textId="74FA410F" w:rsidR="003124E5" w:rsidRPr="003124E5" w:rsidRDefault="003124E5" w:rsidP="009867B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sz w:val="22"/>
          <w:szCs w:val="22"/>
        </w:rPr>
      </w:pPr>
      <w:r w:rsidRPr="003124E5">
        <w:rPr>
          <w:bCs/>
          <w:sz w:val="22"/>
          <w:szCs w:val="22"/>
        </w:rPr>
        <w:t>R1-200</w:t>
      </w:r>
      <w:r w:rsidR="003B60F2">
        <w:rPr>
          <w:bCs/>
          <w:sz w:val="22"/>
          <w:szCs w:val="22"/>
        </w:rPr>
        <w:t>4735</w:t>
      </w:r>
      <w:r w:rsidRPr="003124E5">
        <w:rPr>
          <w:bCs/>
          <w:sz w:val="22"/>
          <w:szCs w:val="22"/>
        </w:rPr>
        <w:t>,</w:t>
      </w:r>
      <w:r w:rsidR="003B60F2">
        <w:rPr>
          <w:bCs/>
          <w:sz w:val="22"/>
          <w:szCs w:val="22"/>
        </w:rPr>
        <w:t xml:space="preserve"> </w:t>
      </w:r>
      <w:r w:rsidR="003B60F2" w:rsidRPr="003B60F2">
        <w:rPr>
          <w:bCs/>
          <w:sz w:val="22"/>
          <w:szCs w:val="22"/>
        </w:rPr>
        <w:t>Summary#2 of [101-e-NR-L1enh-URLLC-InterUE-02]</w:t>
      </w:r>
      <w:r w:rsidRPr="003124E5">
        <w:rPr>
          <w:bCs/>
          <w:sz w:val="22"/>
          <w:szCs w:val="22"/>
        </w:rPr>
        <w:t>, Moderator (vivo), RAN1#10</w:t>
      </w:r>
      <w:r w:rsidR="003B60F2">
        <w:rPr>
          <w:bCs/>
          <w:sz w:val="22"/>
          <w:szCs w:val="22"/>
        </w:rPr>
        <w:t>1</w:t>
      </w:r>
      <w:r w:rsidRPr="003124E5">
        <w:rPr>
          <w:bCs/>
          <w:sz w:val="22"/>
          <w:szCs w:val="22"/>
        </w:rPr>
        <w:t>-e.</w:t>
      </w:r>
    </w:p>
    <w:sectPr w:rsidR="003124E5" w:rsidRPr="003124E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DC4CCC"/>
    <w:multiLevelType w:val="hybridMultilevel"/>
    <w:tmpl w:val="ECB6A7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EE27A9"/>
    <w:multiLevelType w:val="hybridMultilevel"/>
    <w:tmpl w:val="4F84FC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167E0FB2"/>
    <w:multiLevelType w:val="hybridMultilevel"/>
    <w:tmpl w:val="AEFA4896"/>
    <w:lvl w:ilvl="0" w:tplc="70BEAD2C">
      <w:start w:val="1"/>
      <w:numFmt w:val="bullet"/>
      <w:lvlText w:val="•"/>
      <w:lvlJc w:val="left"/>
      <w:pPr>
        <w:ind w:left="62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9" w15:restartNumberingAfterBreak="0">
    <w:nsid w:val="214639B2"/>
    <w:multiLevelType w:val="hybridMultilevel"/>
    <w:tmpl w:val="6622A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2BA77FF"/>
    <w:multiLevelType w:val="hybridMultilevel"/>
    <w:tmpl w:val="8BFCD27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796650"/>
    <w:multiLevelType w:val="hybridMultilevel"/>
    <w:tmpl w:val="B4B2A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9B21C8"/>
    <w:multiLevelType w:val="hybridMultilevel"/>
    <w:tmpl w:val="F09C3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33ED2"/>
    <w:multiLevelType w:val="multilevel"/>
    <w:tmpl w:val="30D33ED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867100"/>
    <w:multiLevelType w:val="hybridMultilevel"/>
    <w:tmpl w:val="95C8957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E4C4F"/>
    <w:multiLevelType w:val="hybridMultilevel"/>
    <w:tmpl w:val="748EE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81F83"/>
    <w:multiLevelType w:val="hybridMultilevel"/>
    <w:tmpl w:val="0AF0D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06B77"/>
    <w:multiLevelType w:val="hybridMultilevel"/>
    <w:tmpl w:val="ED80C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B42CF"/>
    <w:multiLevelType w:val="hybridMultilevel"/>
    <w:tmpl w:val="84B2373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42FE5879"/>
    <w:multiLevelType w:val="hybridMultilevel"/>
    <w:tmpl w:val="09508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97815"/>
    <w:multiLevelType w:val="hybridMultilevel"/>
    <w:tmpl w:val="1E44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92265"/>
    <w:multiLevelType w:val="multilevel"/>
    <w:tmpl w:val="8AB6D1C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"/>
      <w:lvlJc w:val="left"/>
      <w:pPr>
        <w:ind w:left="1271" w:hanging="42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8E2926"/>
    <w:multiLevelType w:val="hybridMultilevel"/>
    <w:tmpl w:val="8910C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71627"/>
    <w:multiLevelType w:val="hybridMultilevel"/>
    <w:tmpl w:val="2F16B0B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35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-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36" w15:restartNumberingAfterBreak="0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9E2E0E"/>
    <w:multiLevelType w:val="multilevel"/>
    <w:tmpl w:val="7B9E2E0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5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3F16D2"/>
    <w:multiLevelType w:val="hybridMultilevel"/>
    <w:tmpl w:val="6C9AE5D8"/>
    <w:lvl w:ilvl="0" w:tplc="70BEAD2C">
      <w:start w:val="1"/>
      <w:numFmt w:val="bullet"/>
      <w:lvlText w:val="•"/>
      <w:lvlJc w:val="left"/>
      <w:pPr>
        <w:ind w:left="62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4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7"/>
  </w:num>
  <w:num w:numId="4">
    <w:abstractNumId w:val="28"/>
  </w:num>
  <w:num w:numId="5">
    <w:abstractNumId w:val="32"/>
  </w:num>
  <w:num w:numId="6">
    <w:abstractNumId w:val="21"/>
  </w:num>
  <w:num w:numId="7">
    <w:abstractNumId w:val="29"/>
  </w:num>
  <w:num w:numId="8">
    <w:abstractNumId w:val="4"/>
  </w:num>
  <w:num w:numId="9">
    <w:abstractNumId w:val="31"/>
  </w:num>
  <w:num w:numId="10">
    <w:abstractNumId w:val="11"/>
  </w:num>
  <w:num w:numId="11">
    <w:abstractNumId w:val="26"/>
  </w:num>
  <w:num w:numId="12">
    <w:abstractNumId w:val="6"/>
  </w:num>
  <w:num w:numId="13">
    <w:abstractNumId w:val="13"/>
  </w:num>
  <w:num w:numId="14">
    <w:abstractNumId w:val="25"/>
  </w:num>
  <w:num w:numId="15">
    <w:abstractNumId w:val="18"/>
  </w:num>
  <w:num w:numId="16">
    <w:abstractNumId w:val="7"/>
  </w:num>
  <w:num w:numId="17">
    <w:abstractNumId w:val="36"/>
  </w:num>
  <w:num w:numId="18">
    <w:abstractNumId w:val="35"/>
  </w:num>
  <w:num w:numId="19">
    <w:abstractNumId w:val="24"/>
  </w:num>
  <w:num w:numId="20">
    <w:abstractNumId w:val="27"/>
  </w:num>
  <w:num w:numId="21">
    <w:abstractNumId w:val="22"/>
  </w:num>
  <w:num w:numId="22">
    <w:abstractNumId w:val="1"/>
  </w:num>
  <w:num w:numId="23">
    <w:abstractNumId w:val="5"/>
  </w:num>
  <w:num w:numId="24">
    <w:abstractNumId w:val="38"/>
  </w:num>
  <w:num w:numId="25">
    <w:abstractNumId w:val="16"/>
  </w:num>
  <w:num w:numId="26">
    <w:abstractNumId w:val="30"/>
  </w:num>
  <w:num w:numId="27">
    <w:abstractNumId w:val="8"/>
  </w:num>
  <w:num w:numId="28">
    <w:abstractNumId w:val="39"/>
  </w:num>
  <w:num w:numId="29">
    <w:abstractNumId w:val="19"/>
  </w:num>
  <w:num w:numId="30">
    <w:abstractNumId w:val="23"/>
  </w:num>
  <w:num w:numId="31">
    <w:abstractNumId w:val="33"/>
  </w:num>
  <w:num w:numId="32">
    <w:abstractNumId w:val="3"/>
  </w:num>
  <w:num w:numId="33">
    <w:abstractNumId w:val="20"/>
  </w:num>
  <w:num w:numId="34">
    <w:abstractNumId w:val="15"/>
  </w:num>
  <w:num w:numId="35">
    <w:abstractNumId w:val="9"/>
  </w:num>
  <w:num w:numId="36">
    <w:abstractNumId w:val="10"/>
  </w:num>
  <w:num w:numId="37">
    <w:abstractNumId w:val="17"/>
  </w:num>
  <w:num w:numId="38">
    <w:abstractNumId w:val="34"/>
  </w:num>
  <w:num w:numId="39">
    <w:abstractNumId w:val="12"/>
  </w:num>
  <w:num w:numId="4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14FCD"/>
    <w:rsid w:val="000212EC"/>
    <w:rsid w:val="00023A6D"/>
    <w:rsid w:val="00024CD4"/>
    <w:rsid w:val="00026645"/>
    <w:rsid w:val="00031E68"/>
    <w:rsid w:val="00032FD3"/>
    <w:rsid w:val="00033D5B"/>
    <w:rsid w:val="00041988"/>
    <w:rsid w:val="00044CC2"/>
    <w:rsid w:val="00044EAE"/>
    <w:rsid w:val="000469C0"/>
    <w:rsid w:val="0005612B"/>
    <w:rsid w:val="000605BB"/>
    <w:rsid w:val="00073136"/>
    <w:rsid w:val="000833DB"/>
    <w:rsid w:val="00092209"/>
    <w:rsid w:val="000A1890"/>
    <w:rsid w:val="000A2AAA"/>
    <w:rsid w:val="000A7DA5"/>
    <w:rsid w:val="000C3D00"/>
    <w:rsid w:val="000C62A2"/>
    <w:rsid w:val="000D1A8F"/>
    <w:rsid w:val="000F2C70"/>
    <w:rsid w:val="001144DC"/>
    <w:rsid w:val="0012068C"/>
    <w:rsid w:val="00127219"/>
    <w:rsid w:val="00140849"/>
    <w:rsid w:val="00143F2E"/>
    <w:rsid w:val="001454B7"/>
    <w:rsid w:val="00153773"/>
    <w:rsid w:val="00154C53"/>
    <w:rsid w:val="00163E9A"/>
    <w:rsid w:val="00172F2A"/>
    <w:rsid w:val="001779C8"/>
    <w:rsid w:val="001845D8"/>
    <w:rsid w:val="0018607A"/>
    <w:rsid w:val="00194352"/>
    <w:rsid w:val="00194BBD"/>
    <w:rsid w:val="001A7241"/>
    <w:rsid w:val="001B2AEE"/>
    <w:rsid w:val="001D5CE5"/>
    <w:rsid w:val="001D749D"/>
    <w:rsid w:val="002047D4"/>
    <w:rsid w:val="002134C9"/>
    <w:rsid w:val="00223D9A"/>
    <w:rsid w:val="00252B41"/>
    <w:rsid w:val="00266E0F"/>
    <w:rsid w:val="002738F9"/>
    <w:rsid w:val="00274F27"/>
    <w:rsid w:val="00275EB4"/>
    <w:rsid w:val="00276E66"/>
    <w:rsid w:val="00284AB0"/>
    <w:rsid w:val="00285B13"/>
    <w:rsid w:val="002948FF"/>
    <w:rsid w:val="002972B7"/>
    <w:rsid w:val="002A274D"/>
    <w:rsid w:val="002A5B21"/>
    <w:rsid w:val="002B05B7"/>
    <w:rsid w:val="002B162B"/>
    <w:rsid w:val="002B5FC9"/>
    <w:rsid w:val="002B72F3"/>
    <w:rsid w:val="002C4EFD"/>
    <w:rsid w:val="002C57AC"/>
    <w:rsid w:val="002D41EF"/>
    <w:rsid w:val="002E6711"/>
    <w:rsid w:val="002E7927"/>
    <w:rsid w:val="003105DC"/>
    <w:rsid w:val="003124E5"/>
    <w:rsid w:val="00326B69"/>
    <w:rsid w:val="0034266A"/>
    <w:rsid w:val="0034417B"/>
    <w:rsid w:val="0035494F"/>
    <w:rsid w:val="00356A2B"/>
    <w:rsid w:val="00366F52"/>
    <w:rsid w:val="003A6AB4"/>
    <w:rsid w:val="003B60F2"/>
    <w:rsid w:val="003E75B6"/>
    <w:rsid w:val="003F670D"/>
    <w:rsid w:val="0040315C"/>
    <w:rsid w:val="00405A98"/>
    <w:rsid w:val="00406FB8"/>
    <w:rsid w:val="00417FC9"/>
    <w:rsid w:val="00430AB1"/>
    <w:rsid w:val="00431CD3"/>
    <w:rsid w:val="0043338E"/>
    <w:rsid w:val="00446818"/>
    <w:rsid w:val="00461B15"/>
    <w:rsid w:val="00462395"/>
    <w:rsid w:val="00475C2B"/>
    <w:rsid w:val="00476605"/>
    <w:rsid w:val="00482475"/>
    <w:rsid w:val="00492053"/>
    <w:rsid w:val="00496D0C"/>
    <w:rsid w:val="004A41EF"/>
    <w:rsid w:val="004B1C85"/>
    <w:rsid w:val="004B2C35"/>
    <w:rsid w:val="004B3124"/>
    <w:rsid w:val="004B74CC"/>
    <w:rsid w:val="004C152A"/>
    <w:rsid w:val="004D4F0D"/>
    <w:rsid w:val="004E4A0C"/>
    <w:rsid w:val="00507E24"/>
    <w:rsid w:val="005111AB"/>
    <w:rsid w:val="005150C5"/>
    <w:rsid w:val="00517ADD"/>
    <w:rsid w:val="00530AB8"/>
    <w:rsid w:val="005363A1"/>
    <w:rsid w:val="005374D8"/>
    <w:rsid w:val="0053782C"/>
    <w:rsid w:val="005408DD"/>
    <w:rsid w:val="00550F71"/>
    <w:rsid w:val="00556671"/>
    <w:rsid w:val="00561054"/>
    <w:rsid w:val="0058082D"/>
    <w:rsid w:val="005811A6"/>
    <w:rsid w:val="005954E4"/>
    <w:rsid w:val="005A146A"/>
    <w:rsid w:val="005B1AD1"/>
    <w:rsid w:val="005B6997"/>
    <w:rsid w:val="005C69B3"/>
    <w:rsid w:val="005D45F7"/>
    <w:rsid w:val="005D57A7"/>
    <w:rsid w:val="005E1D6C"/>
    <w:rsid w:val="005F0B11"/>
    <w:rsid w:val="005F5A01"/>
    <w:rsid w:val="005F7A0E"/>
    <w:rsid w:val="0061765C"/>
    <w:rsid w:val="00621B57"/>
    <w:rsid w:val="00626534"/>
    <w:rsid w:val="00631A14"/>
    <w:rsid w:val="00635837"/>
    <w:rsid w:val="00636D7B"/>
    <w:rsid w:val="00644476"/>
    <w:rsid w:val="006531B1"/>
    <w:rsid w:val="00661178"/>
    <w:rsid w:val="006664E6"/>
    <w:rsid w:val="006765F4"/>
    <w:rsid w:val="006808DA"/>
    <w:rsid w:val="006A45D6"/>
    <w:rsid w:val="006B2682"/>
    <w:rsid w:val="006C5751"/>
    <w:rsid w:val="006D54CF"/>
    <w:rsid w:val="006D7041"/>
    <w:rsid w:val="006E62CF"/>
    <w:rsid w:val="006F0EC9"/>
    <w:rsid w:val="006F378B"/>
    <w:rsid w:val="007003F1"/>
    <w:rsid w:val="00704C59"/>
    <w:rsid w:val="00732388"/>
    <w:rsid w:val="007332EA"/>
    <w:rsid w:val="00733B2B"/>
    <w:rsid w:val="00745905"/>
    <w:rsid w:val="00750A0B"/>
    <w:rsid w:val="007544F6"/>
    <w:rsid w:val="007641BA"/>
    <w:rsid w:val="00766534"/>
    <w:rsid w:val="00766F27"/>
    <w:rsid w:val="0078114E"/>
    <w:rsid w:val="007879E8"/>
    <w:rsid w:val="007918D7"/>
    <w:rsid w:val="007A1B25"/>
    <w:rsid w:val="007A5B0F"/>
    <w:rsid w:val="007C405F"/>
    <w:rsid w:val="007D0B54"/>
    <w:rsid w:val="007D2A85"/>
    <w:rsid w:val="007D61E0"/>
    <w:rsid w:val="007E554B"/>
    <w:rsid w:val="007E6FF6"/>
    <w:rsid w:val="007F07F8"/>
    <w:rsid w:val="007F128C"/>
    <w:rsid w:val="007F4D2C"/>
    <w:rsid w:val="008134DE"/>
    <w:rsid w:val="008144EA"/>
    <w:rsid w:val="00824EBE"/>
    <w:rsid w:val="008273C9"/>
    <w:rsid w:val="0086332B"/>
    <w:rsid w:val="00873C38"/>
    <w:rsid w:val="0087681E"/>
    <w:rsid w:val="0089138A"/>
    <w:rsid w:val="00894787"/>
    <w:rsid w:val="00895000"/>
    <w:rsid w:val="008A25E9"/>
    <w:rsid w:val="008A65A1"/>
    <w:rsid w:val="008B24BF"/>
    <w:rsid w:val="008B3B70"/>
    <w:rsid w:val="008D0789"/>
    <w:rsid w:val="008D1863"/>
    <w:rsid w:val="008D6AE1"/>
    <w:rsid w:val="008E5031"/>
    <w:rsid w:val="008F70CD"/>
    <w:rsid w:val="0090165A"/>
    <w:rsid w:val="009041E5"/>
    <w:rsid w:val="00905E3A"/>
    <w:rsid w:val="00911E05"/>
    <w:rsid w:val="00911EFA"/>
    <w:rsid w:val="009169C4"/>
    <w:rsid w:val="00916E49"/>
    <w:rsid w:val="00920D1B"/>
    <w:rsid w:val="00923A3D"/>
    <w:rsid w:val="00931DE7"/>
    <w:rsid w:val="00933BA9"/>
    <w:rsid w:val="00935E6B"/>
    <w:rsid w:val="00952748"/>
    <w:rsid w:val="009561E2"/>
    <w:rsid w:val="00977119"/>
    <w:rsid w:val="00980153"/>
    <w:rsid w:val="00983F09"/>
    <w:rsid w:val="009A55AA"/>
    <w:rsid w:val="009B15B5"/>
    <w:rsid w:val="009C255E"/>
    <w:rsid w:val="009D1C4F"/>
    <w:rsid w:val="009D6489"/>
    <w:rsid w:val="009E0E57"/>
    <w:rsid w:val="009F58CE"/>
    <w:rsid w:val="009F7D20"/>
    <w:rsid w:val="00A020D9"/>
    <w:rsid w:val="00A0248E"/>
    <w:rsid w:val="00A1036A"/>
    <w:rsid w:val="00A159B3"/>
    <w:rsid w:val="00A352F0"/>
    <w:rsid w:val="00A36981"/>
    <w:rsid w:val="00A41183"/>
    <w:rsid w:val="00A41EE3"/>
    <w:rsid w:val="00A71667"/>
    <w:rsid w:val="00A805B9"/>
    <w:rsid w:val="00A934CF"/>
    <w:rsid w:val="00A93DEE"/>
    <w:rsid w:val="00A95A78"/>
    <w:rsid w:val="00AA1820"/>
    <w:rsid w:val="00AA32E9"/>
    <w:rsid w:val="00AB26E1"/>
    <w:rsid w:val="00AD1997"/>
    <w:rsid w:val="00AE42B6"/>
    <w:rsid w:val="00AE79CA"/>
    <w:rsid w:val="00AF13FC"/>
    <w:rsid w:val="00B004C4"/>
    <w:rsid w:val="00B0669A"/>
    <w:rsid w:val="00B07AF0"/>
    <w:rsid w:val="00B1512A"/>
    <w:rsid w:val="00B22D4A"/>
    <w:rsid w:val="00B23071"/>
    <w:rsid w:val="00B23EB7"/>
    <w:rsid w:val="00B437B0"/>
    <w:rsid w:val="00B706ED"/>
    <w:rsid w:val="00B72388"/>
    <w:rsid w:val="00B875E8"/>
    <w:rsid w:val="00B959B3"/>
    <w:rsid w:val="00BB5FC3"/>
    <w:rsid w:val="00BB64B1"/>
    <w:rsid w:val="00BB761F"/>
    <w:rsid w:val="00BD0141"/>
    <w:rsid w:val="00BD32F5"/>
    <w:rsid w:val="00BD76CD"/>
    <w:rsid w:val="00BE5AF1"/>
    <w:rsid w:val="00BF1113"/>
    <w:rsid w:val="00BF6DEF"/>
    <w:rsid w:val="00C019FA"/>
    <w:rsid w:val="00C04914"/>
    <w:rsid w:val="00C116D7"/>
    <w:rsid w:val="00C13224"/>
    <w:rsid w:val="00C143F3"/>
    <w:rsid w:val="00C200E3"/>
    <w:rsid w:val="00C22DD7"/>
    <w:rsid w:val="00C231D3"/>
    <w:rsid w:val="00C36E32"/>
    <w:rsid w:val="00C40398"/>
    <w:rsid w:val="00C42379"/>
    <w:rsid w:val="00C617B3"/>
    <w:rsid w:val="00C66A4A"/>
    <w:rsid w:val="00C70DE0"/>
    <w:rsid w:val="00C84FE2"/>
    <w:rsid w:val="00C86492"/>
    <w:rsid w:val="00C90C2B"/>
    <w:rsid w:val="00CB3368"/>
    <w:rsid w:val="00CD12E3"/>
    <w:rsid w:val="00CD3E0B"/>
    <w:rsid w:val="00CD755A"/>
    <w:rsid w:val="00CE6DE0"/>
    <w:rsid w:val="00CF1011"/>
    <w:rsid w:val="00D026FC"/>
    <w:rsid w:val="00D02AAF"/>
    <w:rsid w:val="00D114EF"/>
    <w:rsid w:val="00D263F1"/>
    <w:rsid w:val="00D313A3"/>
    <w:rsid w:val="00D36AAE"/>
    <w:rsid w:val="00D623A6"/>
    <w:rsid w:val="00D774D0"/>
    <w:rsid w:val="00D9132D"/>
    <w:rsid w:val="00D94316"/>
    <w:rsid w:val="00D97A9D"/>
    <w:rsid w:val="00DC24CB"/>
    <w:rsid w:val="00DC3467"/>
    <w:rsid w:val="00DD7737"/>
    <w:rsid w:val="00DE07E3"/>
    <w:rsid w:val="00DE3E8D"/>
    <w:rsid w:val="00DF26C5"/>
    <w:rsid w:val="00E106B9"/>
    <w:rsid w:val="00E11B95"/>
    <w:rsid w:val="00E24D94"/>
    <w:rsid w:val="00E2616D"/>
    <w:rsid w:val="00E27CD4"/>
    <w:rsid w:val="00E36D30"/>
    <w:rsid w:val="00E4619A"/>
    <w:rsid w:val="00E54932"/>
    <w:rsid w:val="00E55EB5"/>
    <w:rsid w:val="00E56A0E"/>
    <w:rsid w:val="00E60D90"/>
    <w:rsid w:val="00E63417"/>
    <w:rsid w:val="00E634E7"/>
    <w:rsid w:val="00E6655C"/>
    <w:rsid w:val="00E73617"/>
    <w:rsid w:val="00E819FF"/>
    <w:rsid w:val="00E847D0"/>
    <w:rsid w:val="00E9359E"/>
    <w:rsid w:val="00EA04A3"/>
    <w:rsid w:val="00EA58FC"/>
    <w:rsid w:val="00EA73C1"/>
    <w:rsid w:val="00EB54F6"/>
    <w:rsid w:val="00EC0F55"/>
    <w:rsid w:val="00EC2A35"/>
    <w:rsid w:val="00ED6081"/>
    <w:rsid w:val="00ED7653"/>
    <w:rsid w:val="00EE18CC"/>
    <w:rsid w:val="00EF0866"/>
    <w:rsid w:val="00EF0EC3"/>
    <w:rsid w:val="00EF7114"/>
    <w:rsid w:val="00EF7A4E"/>
    <w:rsid w:val="00F04945"/>
    <w:rsid w:val="00F05BCC"/>
    <w:rsid w:val="00F17D02"/>
    <w:rsid w:val="00F26B9A"/>
    <w:rsid w:val="00F352A5"/>
    <w:rsid w:val="00F36D7D"/>
    <w:rsid w:val="00F37734"/>
    <w:rsid w:val="00F43CD1"/>
    <w:rsid w:val="00F50376"/>
    <w:rsid w:val="00F52A5A"/>
    <w:rsid w:val="00F66603"/>
    <w:rsid w:val="00F763E7"/>
    <w:rsid w:val="00F87CB0"/>
    <w:rsid w:val="00F96177"/>
    <w:rsid w:val="00FA48C3"/>
    <w:rsid w:val="00FB427B"/>
    <w:rsid w:val="00FB6CA3"/>
    <w:rsid w:val="00FC1879"/>
    <w:rsid w:val="00FC75C4"/>
    <w:rsid w:val="00FD2229"/>
    <w:rsid w:val="00FD58A6"/>
    <w:rsid w:val="00FE1A93"/>
    <w:rsid w:val="00FE6435"/>
    <w:rsid w:val="00FF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81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FD2229"/>
    <w:pPr>
      <w:spacing w:after="120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2229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a">
    <w:name w:val="a"/>
    <w:basedOn w:val="Normal"/>
    <w:uiPriority w:val="99"/>
    <w:rsid w:val="007A5B0F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styleId="Revision">
    <w:name w:val="Revision"/>
    <w:hidden/>
    <w:uiPriority w:val="99"/>
    <w:semiHidden/>
    <w:rsid w:val="006C575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2020-04-10T11:59:00Z</dcterms:created>
  <dcterms:modified xsi:type="dcterms:W3CDTF">2020-08-08T00:02:00Z</dcterms:modified>
  <cp:category/>
</cp:coreProperties>
</file>